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6" w:rsidRPr="006A093B" w:rsidRDefault="00E079F6" w:rsidP="00E079F6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0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Пользуйтесь официальными источниками информации</w:t>
      </w:r>
    </w:p>
    <w:p w:rsidR="00E079F6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F6" w:rsidRPr="006A093B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В.В. Путин подписал ряд указов о мерах социальной поддержки семей, которые гарантируют денежные выплаты семьям с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этого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популярными услугами на портале Госуслуги стали подача заявлений на ежемесячную и единовременную выплаты.</w:t>
      </w:r>
    </w:p>
    <w:p w:rsidR="00E079F6" w:rsidRPr="006A093B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 данных услуг воспользовались мошенники, которые создали сайты-клоны, похожие на портал Госуслуги, сайты</w:t>
      </w:r>
      <w:r w:rsidR="0023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предлагающие за плату проверить статус заявления и</w:t>
      </w:r>
      <w:r w:rsidR="00233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запрашивающие различную информацию</w:t>
      </w:r>
      <w:r w:rsidRPr="006A0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9F6" w:rsidRPr="00D01C18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отличить подобные сайты и не стать жертвой мошенников, надо знать несколько простых правил. Как правило, мошенники регистрируют похожие домены, которые отличаются лишь одной буквой. Например, вместо «pfrf.ru» (официального сайта Пенсионного фонда Российской Федерации) можно увидеть «</w:t>
      </w:r>
      <w:proofErr w:type="spellStart"/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pfr.ru</w:t>
      </w:r>
      <w:proofErr w:type="spellEnd"/>
      <w:r w:rsidR="00643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сайт может располагаться на поддомене, например, «pfrf.site».</w:t>
      </w:r>
    </w:p>
    <w:p w:rsidR="00E079F6" w:rsidRPr="00D01C18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повод усомниться в оригинальности страницы, если в адресной строке браузера указан обычный протокол «http» вместо безопасного «https».</w:t>
      </w:r>
    </w:p>
    <w:p w:rsidR="00E079F6" w:rsidRPr="00D01C18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«Фишинговые» сайты выдают также многочисленные грамматические, орфографические и дизайнерские ошибки: неправильные названия организации, обилие опечаток и ошибок, поехавшая вёрстка, неправильное использование цветов в дизайне, наличие посторонних элементов дизайна. Насторожить должно и то, что в адресной строке высвечивается одинаковый адрес для всех страниц сайта.</w:t>
      </w:r>
    </w:p>
    <w:p w:rsidR="00E079F6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внимательны! Вся достоверная информация размещена только на официальном сайте Пенсионного фонда России: www.pfrf.ru и на Едином портале государственных и муниципальных услуг: </w:t>
      </w:r>
      <w:hyperlink r:id="rId4" w:history="1">
        <w:r w:rsidRPr="00F764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49E" w:rsidRDefault="00F7649E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</w:t>
      </w:r>
      <w:r w:rsidRPr="00B4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выплатой на детей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446D8">
        <w:rPr>
          <w:rFonts w:ascii="Times New Roman" w:eastAsia="Times New Roman" w:hAnsi="Times New Roman" w:cs="Times New Roman"/>
          <w:sz w:val="24"/>
          <w:szCs w:val="24"/>
          <w:lang w:eastAsia="ru-RU"/>
        </w:rPr>
        <w:t>о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60391">
        <w:rPr>
          <w:rFonts w:ascii="Times New Roman" w:eastAsia="Times New Roman" w:hAnsi="Times New Roman" w:cs="Times New Roman"/>
          <w:sz w:val="24"/>
          <w:szCs w:val="24"/>
          <w:lang w:eastAsia="ru-RU"/>
        </w:rPr>
        <w:t>5000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подав</w:t>
      </w:r>
      <w:r w:rsidRPr="00F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через единый портал государственных услуг </w:t>
      </w:r>
      <w:hyperlink r:id="rId5" w:history="1">
        <w:r w:rsidRPr="00F764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60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«Личный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r w:rsidRPr="00F6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сайте pfrf.ru. Заявление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B44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4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в возрасте от 3 до 16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60391">
        <w:rPr>
          <w:rFonts w:ascii="Times New Roman" w:eastAsia="Times New Roman" w:hAnsi="Times New Roman" w:cs="Times New Roman"/>
          <w:sz w:val="24"/>
          <w:szCs w:val="24"/>
          <w:lang w:eastAsia="ru-RU"/>
        </w:rPr>
        <w:t>10000 рублей подается только через единый портал государственных услуг www.gosuslugi.ru.</w:t>
      </w:r>
    </w:p>
    <w:p w:rsidR="00E079F6" w:rsidRDefault="00E079F6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мошенникам все же удалось получить информацию, относящуюся к персональным данным, необходимо обратиться в полицию.</w:t>
      </w:r>
    </w:p>
    <w:p w:rsidR="00046BB9" w:rsidRDefault="00046BB9" w:rsidP="00046BB9">
      <w:pPr>
        <w:pStyle w:val="1"/>
        <w:spacing w:before="20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46BB9" w:rsidRPr="00F93E86" w:rsidRDefault="00046BB9" w:rsidP="00046BB9">
      <w:pPr>
        <w:spacing w:before="0" w:after="200"/>
        <w:ind w:left="-539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46BB9" w:rsidRPr="00D01C18" w:rsidRDefault="00046BB9" w:rsidP="00E079F6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6BB9" w:rsidRPr="00D01C18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F6"/>
    <w:rsid w:val="00046BB9"/>
    <w:rsid w:val="0023346A"/>
    <w:rsid w:val="00322E8E"/>
    <w:rsid w:val="00643A42"/>
    <w:rsid w:val="007B7C60"/>
    <w:rsid w:val="0088650F"/>
    <w:rsid w:val="00E079F6"/>
    <w:rsid w:val="00F7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F6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046BB9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2020-05-27T14:51:00Z</dcterms:created>
  <dcterms:modified xsi:type="dcterms:W3CDTF">2020-05-27T15:12:00Z</dcterms:modified>
</cp:coreProperties>
</file>